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4E6" w:rsidRDefault="000B64E6" w:rsidP="000B64E6">
      <w:pPr>
        <w:pStyle w:val="2"/>
        <w:rPr>
          <w:rFonts w:eastAsia="Times New Roman"/>
        </w:rPr>
      </w:pPr>
      <w:r>
        <w:rPr>
          <w:rStyle w:val="a3"/>
          <w:rFonts w:eastAsia="Times New Roman"/>
          <w:b/>
          <w:bCs/>
        </w:rPr>
        <w:t>Какие требования больше выполнять не надо</w:t>
      </w:r>
    </w:p>
    <w:p w:rsidR="000B64E6" w:rsidRDefault="000B64E6" w:rsidP="000B64E6">
      <w:pPr>
        <w:pStyle w:val="a4"/>
      </w:pPr>
      <w:r>
        <w:t xml:space="preserve">Теперь санитарные правила содержат только обязательные требования. </w:t>
      </w:r>
      <w:proofErr w:type="gramStart"/>
      <w:r>
        <w:t>Рекомендуемых норм, которые были в профильных СанПиН, в новых правилах нет.</w:t>
      </w:r>
      <w:proofErr w:type="gramEnd"/>
      <w:r>
        <w:t xml:space="preserve"> Их либо исключили, либо сделали обязательными. Перечень исключенных норм – в таблице.</w:t>
      </w:r>
    </w:p>
    <w:p w:rsidR="000B64E6" w:rsidRDefault="000B64E6" w:rsidP="000B64E6">
      <w:pPr>
        <w:pStyle w:val="a4"/>
      </w:pPr>
      <w:r>
        <w:rPr>
          <w:rStyle w:val="a3"/>
        </w:rPr>
        <w:t>Перечень норм, которые не включили в санитарные правила и гигиенические нормы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544"/>
        <w:gridCol w:w="4257"/>
        <w:gridCol w:w="2854"/>
      </w:tblGrid>
      <w:tr w:rsidR="000B64E6" w:rsidTr="0007527E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  <w:jc w:val="center"/>
            </w:pPr>
            <w:r>
              <w:rPr>
                <w:rStyle w:val="a3"/>
              </w:rPr>
              <w:t>Общие для детского сада и школы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  <w:jc w:val="center"/>
            </w:pPr>
            <w:r>
              <w:rPr>
                <w:rStyle w:val="a3"/>
              </w:rPr>
              <w:t>Для детского сада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  <w:jc w:val="center"/>
            </w:pPr>
            <w:r>
              <w:rPr>
                <w:rStyle w:val="a3"/>
              </w:rPr>
              <w:t>Для школы</w:t>
            </w:r>
          </w:p>
        </w:tc>
      </w:tr>
      <w:tr w:rsidR="000B64E6" w:rsidTr="0007527E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>Требование выкладывать полы туалета только керамической плиткой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>Размеры манежа и горки с лесенкой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>Контрольные работы на 2–4-м уроках</w:t>
            </w:r>
          </w:p>
        </w:tc>
      </w:tr>
      <w:tr w:rsidR="000B64E6" w:rsidTr="0007527E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>Требование к местам размещения светильников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proofErr w:type="gramStart"/>
            <w:r>
              <w:t>Требование, чтобы наклон крышки стола для старшей и подготовительной групп изменялся до 30°</w:t>
            </w:r>
            <w:proofErr w:type="gramEnd"/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>Рекомендации, как формировать правильную рабочую позу ученика</w:t>
            </w:r>
          </w:p>
        </w:tc>
      </w:tr>
      <w:tr w:rsidR="000B64E6" w:rsidTr="0007527E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>Запрет расставлять цветы на подоконниках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>Ограждение кабины для детей в санузле высотой 1,2 м от пола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>Не менее трех учебных занятий физической культурой</w:t>
            </w:r>
          </w:p>
        </w:tc>
      </w:tr>
      <w:tr w:rsidR="000B64E6" w:rsidTr="0007527E"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> </w:t>
            </w:r>
          </w:p>
          <w:p w:rsidR="000B64E6" w:rsidRDefault="000B64E6" w:rsidP="0007527E">
            <w:pPr>
              <w:pStyle w:val="a4"/>
            </w:pPr>
            <w:r>
              <w:t>Требование вешать шторы только светлых тонов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>Не менее 3–4 часов в режиме дня воспитанников на самостоятельную деятельность</w:t>
            </w:r>
          </w:p>
        </w:tc>
        <w:tc>
          <w:tcPr>
            <w:tcW w:w="2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>Обучение в 1-м классе без балльного оценивания занятий.</w:t>
            </w:r>
          </w:p>
          <w:p w:rsidR="000B64E6" w:rsidRDefault="000B64E6" w:rsidP="0007527E">
            <w:pPr>
              <w:pStyle w:val="a4"/>
            </w:pPr>
            <w:r>
              <w:t xml:space="preserve">Однако эту норму содержит </w:t>
            </w:r>
            <w:hyperlink r:id="rId5" w:anchor="/document/99/565911135/ZAP2HQ03K9/" w:tooltip="" w:history="1">
              <w:r>
                <w:rPr>
                  <w:rStyle w:val="a5"/>
                </w:rPr>
                <w:t>пункт 25</w:t>
              </w:r>
            </w:hyperlink>
            <w:r>
              <w:t xml:space="preserve"> Порядка, утв. </w:t>
            </w:r>
            <w:hyperlink r:id="rId6" w:anchor="/document/99/565911135/" w:tooltip="" w:history="1">
              <w:r>
                <w:rPr>
                  <w:rStyle w:val="a5"/>
                </w:rPr>
                <w:t xml:space="preserve">приказом </w:t>
              </w:r>
              <w:proofErr w:type="spellStart"/>
              <w:r>
                <w:rPr>
                  <w:rStyle w:val="a5"/>
                </w:rPr>
                <w:t>Минпросвещения</w:t>
              </w:r>
              <w:proofErr w:type="spellEnd"/>
              <w:r>
                <w:rPr>
                  <w:rStyle w:val="a5"/>
                </w:rPr>
                <w:t xml:space="preserve"> от 28.08.2020 № 442</w:t>
              </w:r>
            </w:hyperlink>
          </w:p>
        </w:tc>
      </w:tr>
      <w:tr w:rsidR="000B64E6" w:rsidTr="0007527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64E6" w:rsidRDefault="000B64E6" w:rsidP="0007527E"/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>Площадь территории групповой площадки не меньше 7 кв. м на одного ребенка до трех лет, не меньше 9 кв. м – до семи лет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64E6" w:rsidRDefault="000B64E6" w:rsidP="0007527E"/>
        </w:tc>
      </w:tr>
      <w:tr w:rsidR="000B64E6" w:rsidTr="0007527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64E6" w:rsidRDefault="000B64E6" w:rsidP="0007527E"/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>Организация прогулок два раза в день</w:t>
            </w:r>
          </w:p>
        </w:tc>
        <w:tc>
          <w:tcPr>
            <w:tcW w:w="2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64E6" w:rsidRDefault="000B64E6" w:rsidP="0007527E">
            <w:pPr>
              <w:pStyle w:val="a4"/>
            </w:pPr>
            <w:r>
              <w:t xml:space="preserve">Максимальное время на домашние задания. При этом такие нормы содержит </w:t>
            </w:r>
            <w:hyperlink r:id="rId7" w:anchor="/document/99/565911135/XA00M7C2MK/" w:tooltip="" w:history="1">
              <w:r>
                <w:rPr>
                  <w:rStyle w:val="a5"/>
                </w:rPr>
                <w:t>пункт 25</w:t>
              </w:r>
            </w:hyperlink>
            <w:r>
              <w:t xml:space="preserve"> Порядка, утв. </w:t>
            </w:r>
            <w:hyperlink r:id="rId8" w:anchor="/document/99/565911135/" w:tooltip="" w:history="1">
              <w:r>
                <w:rPr>
                  <w:rStyle w:val="a5"/>
                </w:rPr>
                <w:t xml:space="preserve">приказом </w:t>
              </w:r>
              <w:proofErr w:type="spellStart"/>
              <w:r>
                <w:rPr>
                  <w:rStyle w:val="a5"/>
                </w:rPr>
                <w:t>Минпросвещения</w:t>
              </w:r>
              <w:proofErr w:type="spellEnd"/>
              <w:r>
                <w:rPr>
                  <w:rStyle w:val="a5"/>
                </w:rPr>
                <w:t xml:space="preserve"> от 28.08.2020 № 442</w:t>
              </w:r>
            </w:hyperlink>
          </w:p>
        </w:tc>
      </w:tr>
    </w:tbl>
    <w:p w:rsidR="001F776D" w:rsidRDefault="001F776D">
      <w:bookmarkStart w:id="0" w:name="_GoBack"/>
      <w:bookmarkEnd w:id="0"/>
    </w:p>
    <w:sectPr w:rsidR="001F7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E6"/>
    <w:rsid w:val="000B64E6"/>
    <w:rsid w:val="001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E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B64E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64E6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0B64E6"/>
    <w:rPr>
      <w:b/>
      <w:bCs/>
    </w:rPr>
  </w:style>
  <w:style w:type="paragraph" w:styleId="a4">
    <w:name w:val="Normal (Web)"/>
    <w:basedOn w:val="a"/>
    <w:uiPriority w:val="99"/>
    <w:unhideWhenUsed/>
    <w:rsid w:val="000B64E6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0B64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E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B64E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64E6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0B64E6"/>
    <w:rPr>
      <w:b/>
      <w:bCs/>
    </w:rPr>
  </w:style>
  <w:style w:type="paragraph" w:styleId="a4">
    <w:name w:val="Normal (Web)"/>
    <w:basedOn w:val="a"/>
    <w:uiPriority w:val="99"/>
    <w:unhideWhenUsed/>
    <w:rsid w:val="000B64E6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0B64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5" Type="http://schemas.openxmlformats.org/officeDocument/2006/relationships/hyperlink" Target="https://vip.1obraz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1</cp:revision>
  <dcterms:created xsi:type="dcterms:W3CDTF">2021-02-17T07:18:00Z</dcterms:created>
  <dcterms:modified xsi:type="dcterms:W3CDTF">2021-02-17T07:18:00Z</dcterms:modified>
</cp:coreProperties>
</file>